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8B65" w14:textId="50F27370" w:rsidR="00616C53" w:rsidRDefault="00616C53" w:rsidP="00616C53">
      <w:pPr>
        <w:rPr>
          <w:rFonts w:ascii="Segoe UI Semilight" w:hAnsi="Segoe UI Semilight" w:cs="Segoe UI Semiligh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43700D" wp14:editId="4518F09D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2079726" cy="12382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_Core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2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1E6D6" w14:textId="77777777" w:rsidR="00616C53" w:rsidRDefault="00616C53" w:rsidP="00616C53">
      <w:pPr>
        <w:rPr>
          <w:rFonts w:ascii="Segoe UI Semilight" w:hAnsi="Segoe UI Semilight" w:cs="Segoe UI Semilight"/>
          <w:b/>
          <w:bCs/>
          <w:sz w:val="22"/>
          <w:szCs w:val="22"/>
        </w:rPr>
      </w:pPr>
    </w:p>
    <w:p w14:paraId="1B8220F4" w14:textId="77777777" w:rsidR="00616C53" w:rsidRDefault="00616C53" w:rsidP="00616C53">
      <w:pPr>
        <w:rPr>
          <w:rFonts w:ascii="Segoe UI Semilight" w:hAnsi="Segoe UI Semilight" w:cs="Segoe UI Semilight"/>
          <w:b/>
          <w:bCs/>
          <w:sz w:val="22"/>
          <w:szCs w:val="22"/>
        </w:rPr>
      </w:pPr>
    </w:p>
    <w:p w14:paraId="5ABF97B1" w14:textId="77777777" w:rsidR="00616C53" w:rsidRDefault="00616C53" w:rsidP="00616C53">
      <w:pPr>
        <w:rPr>
          <w:rFonts w:ascii="Segoe UI Semilight" w:hAnsi="Segoe UI Semilight" w:cs="Segoe UI Semilight"/>
          <w:b/>
          <w:bCs/>
          <w:sz w:val="22"/>
          <w:szCs w:val="22"/>
        </w:rPr>
      </w:pPr>
    </w:p>
    <w:p w14:paraId="30A1D68C" w14:textId="77777777" w:rsidR="00616C53" w:rsidRDefault="00616C53" w:rsidP="00616C53">
      <w:pPr>
        <w:rPr>
          <w:rFonts w:ascii="Segoe UI Semilight" w:hAnsi="Segoe UI Semilight" w:cs="Segoe UI Semilight"/>
          <w:b/>
          <w:bCs/>
          <w:sz w:val="22"/>
          <w:szCs w:val="22"/>
        </w:rPr>
      </w:pPr>
    </w:p>
    <w:p w14:paraId="179B6E2F" w14:textId="032B567E" w:rsidR="00616C53" w:rsidRDefault="00616C53" w:rsidP="00616C53">
      <w:pPr>
        <w:jc w:val="center"/>
        <w:rPr>
          <w:rFonts w:ascii="Segoe UI Semilight" w:hAnsi="Segoe UI Semilight" w:cs="Segoe UI Semilight"/>
          <w:b/>
          <w:bCs/>
          <w:sz w:val="22"/>
          <w:szCs w:val="22"/>
        </w:rPr>
      </w:pPr>
      <w:r>
        <w:rPr>
          <w:rFonts w:ascii="Segoe UI Semilight" w:hAnsi="Segoe UI Semilight" w:cs="Segoe UI Semilight"/>
          <w:b/>
          <w:bCs/>
          <w:sz w:val="22"/>
          <w:szCs w:val="22"/>
        </w:rPr>
        <w:t>Job Description</w:t>
      </w:r>
    </w:p>
    <w:p w14:paraId="1F3493B4" w14:textId="79770787" w:rsidR="00214313" w:rsidRPr="005261F2" w:rsidRDefault="00607908" w:rsidP="00616C53">
      <w:pPr>
        <w:rPr>
          <w:rFonts w:ascii="Segoe UI Semilight" w:hAnsi="Segoe UI Semilight" w:cs="Segoe UI Semilight"/>
          <w:b/>
          <w:bCs/>
          <w:sz w:val="22"/>
          <w:szCs w:val="22"/>
        </w:rPr>
      </w:pPr>
      <w:r w:rsidRPr="005261F2">
        <w:rPr>
          <w:rFonts w:ascii="Segoe UI Semilight" w:hAnsi="Segoe UI Semilight" w:cs="Segoe UI Semilight"/>
          <w:b/>
          <w:bCs/>
          <w:sz w:val="22"/>
          <w:szCs w:val="22"/>
        </w:rPr>
        <w:t>Non Residential</w:t>
      </w:r>
      <w:r w:rsidR="00616C53">
        <w:rPr>
          <w:rFonts w:ascii="Segoe UI Semilight" w:hAnsi="Segoe UI Semilight" w:cs="Segoe UI Semilight"/>
          <w:b/>
          <w:bCs/>
          <w:sz w:val="22"/>
          <w:szCs w:val="22"/>
        </w:rPr>
        <w:t xml:space="preserve"> </w:t>
      </w:r>
      <w:r w:rsidR="001A55C6">
        <w:rPr>
          <w:rFonts w:ascii="Segoe UI Semilight" w:hAnsi="Segoe UI Semilight" w:cs="Segoe UI Semilight"/>
          <w:b/>
          <w:bCs/>
          <w:sz w:val="22"/>
          <w:szCs w:val="22"/>
        </w:rPr>
        <w:t xml:space="preserve">- </w:t>
      </w:r>
      <w:r w:rsidRPr="005261F2">
        <w:rPr>
          <w:rFonts w:ascii="Segoe UI Semilight" w:hAnsi="Segoe UI Semilight" w:cs="Segoe UI Semilight"/>
          <w:b/>
          <w:bCs/>
          <w:sz w:val="22"/>
          <w:szCs w:val="22"/>
        </w:rPr>
        <w:t>Part-Time Boarding Matron</w:t>
      </w:r>
    </w:p>
    <w:p w14:paraId="212D2CFB" w14:textId="0F2CD873" w:rsidR="00607908" w:rsidRDefault="00607908" w:rsidP="00607908">
      <w:p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The Part-Time Boarding Matron is an essential figure at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. They work very closely with other members of the boarding team and wider staff as they seek to support, and care for pupils.</w:t>
      </w:r>
      <w:r w:rsid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 This is a part-time, non-residential role although overnight duties may be required however you will be given advanced noticed if this is a requirement. You may need to be flexible and adaptable to be able to cover for sick colleagues, if emergency cover is/was required. </w:t>
      </w:r>
    </w:p>
    <w:p w14:paraId="5AFC2D6D" w14:textId="77777777" w:rsidR="001A55C6" w:rsidRDefault="001A55C6" w:rsidP="00607908">
      <w:p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</w:p>
    <w:p w14:paraId="0B647DD7" w14:textId="5E576CF7" w:rsidR="00607908" w:rsidRDefault="00607908" w:rsidP="00607908">
      <w:p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The Part-Time Boarding Matron is the first point of contact for pupils who are unwell or injured at school and will take a proactive interest in the general health and wellbeing of all pupils in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; including offering a listening ear to pupils and being alert to those who are having difficulties. They provide a pivotal point of liaison for the welfare of individual pupils in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.</w:t>
      </w:r>
    </w:p>
    <w:p w14:paraId="302C4AF4" w14:textId="0FE1FC7E" w:rsidR="00607908" w:rsidRPr="00616C53" w:rsidRDefault="00607908" w:rsidP="00607908">
      <w:pPr>
        <w:spacing w:before="150" w:after="150" w:line="336" w:lineRule="atLeast"/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lang w:eastAsia="en-GB"/>
          <w14:ligatures w14:val="none"/>
        </w:rPr>
      </w:pPr>
      <w:r w:rsidRPr="00616C53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lang w:eastAsia="en-GB"/>
          <w14:ligatures w14:val="none"/>
        </w:rPr>
        <w:t>Role Responsibilit</w:t>
      </w:r>
      <w:r w:rsidR="00346106" w:rsidRPr="00616C53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lang w:eastAsia="en-GB"/>
          <w14:ligatures w14:val="none"/>
        </w:rPr>
        <w:t>ies</w:t>
      </w:r>
    </w:p>
    <w:p w14:paraId="59B4208F" w14:textId="77777777" w:rsidR="00346106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They will be line managed by the</w:t>
      </w: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Lead Houseparent and overseen by the Head of Boarding</w:t>
      </w:r>
      <w:r w:rsidR="00346106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.</w:t>
      </w:r>
    </w:p>
    <w:p w14:paraId="2E443DDF" w14:textId="0079BF7F" w:rsidR="00607908" w:rsidRPr="00607908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 </w:t>
      </w:r>
    </w:p>
    <w:p w14:paraId="0D0DBFC6" w14:textId="77777777" w:rsidR="00607908" w:rsidRPr="00607908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1. Medical matters</w:t>
      </w:r>
    </w:p>
    <w:p w14:paraId="6382BA76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Be the primary point of contact for pupils and parents concerning general medical, dental, dietary and welfare matters.</w:t>
      </w:r>
    </w:p>
    <w:p w14:paraId="29382F2A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Be aware of the nature of medical confidentiality and maintain patient confidentiality (except in matters related to safeguarding or whistleblowing). Communicating with colleagues on an as-needed basis.</w:t>
      </w:r>
    </w:p>
    <w:p w14:paraId="6B76201E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Follow all medical protocols and school policy</w:t>
      </w:r>
    </w:p>
    <w:p w14:paraId="2DBB1224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Triage pupils for medical matters before addressing the matter or referring on externally by calling 111, taking a pupil to A&amp;E or calling 999), where appropriate.</w:t>
      </w:r>
    </w:p>
    <w:p w14:paraId="7CB3B0A3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Lead on the creation of Personal Emergency Evacuation Procedures (PEEPs) for pupils who need them.</w:t>
      </w:r>
    </w:p>
    <w:p w14:paraId="148C5AF3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lastRenderedPageBreak/>
        <w:t>For pupils with specific conditions and/or medication, maintain appropriate care plans, distributing to staff as appropriate. </w:t>
      </w:r>
    </w:p>
    <w:p w14:paraId="6789C7F5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Ensure the collection and appropriate storage of non-prescribed medication and prescribed medication (including controlled drugs) and administer them correctly.</w:t>
      </w:r>
    </w:p>
    <w:p w14:paraId="2BC8FE3D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If required and only in an emergency, accompany pupils to the local hospital, within normal working hours and if a parent is unavailable.</w:t>
      </w:r>
    </w:p>
    <w:p w14:paraId="58CE23C7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Ensure First Aid boxes/bags are fully stocked and in date in School and the Pavilion; ordering supplies when necessary and maintaining inventory.  </w:t>
      </w:r>
    </w:p>
    <w:p w14:paraId="773F7D47" w14:textId="616DBD85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Liaise with the School Nurse to coordinate services, records, provision and policies where appropriate. </w:t>
      </w:r>
    </w:p>
    <w:p w14:paraId="59B613E3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Monitor pupils carrying their own medication e.g. AAI’s and inhalers.</w:t>
      </w:r>
    </w:p>
    <w:p w14:paraId="3925D87C" w14:textId="77777777" w:rsidR="00607908" w:rsidRPr="00607908" w:rsidRDefault="00607908" w:rsidP="00607908">
      <w:pPr>
        <w:numPr>
          <w:ilvl w:val="0"/>
          <w:numId w:val="1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Ensure first aid kits are checked and ready for school trips and sports fixtures, including adding relevant AAI's, inhalers and any other specific medication for pupils on the trips. </w:t>
      </w:r>
    </w:p>
    <w:p w14:paraId="18C2F121" w14:textId="77777777" w:rsidR="00607908" w:rsidRPr="00607908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2.</w:t>
      </w: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 </w:t>
      </w: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Administrative matters</w:t>
      </w:r>
    </w:p>
    <w:p w14:paraId="09A93A1C" w14:textId="7436BE26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Maintain medical records (and incident reporting as appropriate) on the school information system for all pupils, especially those with severe conditions or allergies so that appropriate care can be given; ensuring all pupils’ personal medications are available and in-date, administering them when required at school.  </w:t>
      </w:r>
    </w:p>
    <w:p w14:paraId="3C2703B6" w14:textId="77777777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Organise and maintain high standards of medical-related displays, signage, and information points throughout the school. </w:t>
      </w:r>
    </w:p>
    <w:p w14:paraId="3FC63828" w14:textId="77777777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Maintain and update the list of trained first aiders in school.  </w:t>
      </w:r>
    </w:p>
    <w:p w14:paraId="3265249C" w14:textId="77777777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Attend termly Health and Safety Committee to give First Aid updates. </w:t>
      </w:r>
    </w:p>
    <w:p w14:paraId="6D3A327C" w14:textId="77777777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Ensure HSE regulations regarding First Aid at Work are followed; and that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School’s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approach in health matters is in line with statutory guidance and the requirements of ISI and other regulatory bodies recording/communicating/reporting as required by the School policy on First Aid and Health and Safety. External training for this will be provided.</w:t>
      </w:r>
    </w:p>
    <w:p w14:paraId="0E22F067" w14:textId="77777777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Ensure their own training is regularly kept up to date and compliant.</w:t>
      </w:r>
    </w:p>
    <w:p w14:paraId="06B4968A" w14:textId="77777777" w:rsidR="00607908" w:rsidRPr="00607908" w:rsidRDefault="00607908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Undertake other tasks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in the area of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the pupils’ health and wellbeing as the boarding team. </w:t>
      </w:r>
    </w:p>
    <w:p w14:paraId="6D6D5883" w14:textId="3AFB302D" w:rsidR="00607908" w:rsidRDefault="00346106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Support</w:t>
      </w:r>
      <w:r w:rsidR="00607908"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the collation and sign off of all </w:t>
      </w: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trip’s</w:t>
      </w:r>
      <w:r w:rsidR="00607908"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paperwork</w:t>
      </w:r>
      <w:r w:rsidR="0060632B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, and </w:t>
      </w:r>
      <w:proofErr w:type="gramStart"/>
      <w:r w:rsidR="0060632B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bookings</w:t>
      </w:r>
      <w:proofErr w:type="gramEnd"/>
    </w:p>
    <w:p w14:paraId="2FEB19DA" w14:textId="36C85C26" w:rsidR="0060632B" w:rsidRDefault="00346106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Support</w:t>
      </w:r>
      <w:r w:rsidR="0060632B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the collation of all travel information for the starts and ends of terms.</w:t>
      </w:r>
    </w:p>
    <w:p w14:paraId="459B4DF1" w14:textId="1677F97E" w:rsidR="0060632B" w:rsidRDefault="0060632B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Ensuring smooth communication with catering </w:t>
      </w:r>
    </w:p>
    <w:p w14:paraId="258B05C7" w14:textId="5A244BC3" w:rsidR="0060632B" w:rsidRPr="00607908" w:rsidRDefault="0060632B" w:rsidP="00607908">
      <w:pPr>
        <w:numPr>
          <w:ilvl w:val="0"/>
          <w:numId w:val="2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lastRenderedPageBreak/>
        <w:t xml:space="preserve">Line </w:t>
      </w:r>
      <w:proofErr w:type="gramStart"/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manage</w:t>
      </w:r>
      <w:proofErr w:type="gramEnd"/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the housekeeping staff allocated to boarding</w:t>
      </w:r>
    </w:p>
    <w:p w14:paraId="16E9832B" w14:textId="77777777" w:rsidR="00607908" w:rsidRPr="00607908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3. Safeguarding and pastoral welfare</w:t>
      </w:r>
    </w:p>
    <w:p w14:paraId="68302126" w14:textId="77777777" w:rsidR="00607908" w:rsidRPr="00607908" w:rsidRDefault="00607908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Safeguard the welfare of pupils at all times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.</w:t>
      </w:r>
    </w:p>
    <w:p w14:paraId="1974A139" w14:textId="77777777" w:rsidR="00607908" w:rsidRDefault="00607908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Communicate regularly with all pupils both formally and informally, being sensitive to the differing needs and strengths of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each individual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, so that each pupil feels cared for, supported and advised.</w:t>
      </w:r>
    </w:p>
    <w:p w14:paraId="68C76980" w14:textId="33B6E9C9" w:rsidR="00346106" w:rsidRPr="00607908" w:rsidRDefault="00346106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Get to know the students as individuals </w:t>
      </w:r>
    </w:p>
    <w:p w14:paraId="2A59C932" w14:textId="77777777" w:rsidR="00607908" w:rsidRPr="00607908" w:rsidRDefault="00607908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Liaise regularly with all staff to ensure effective pastoral care of the pupils.</w:t>
      </w:r>
    </w:p>
    <w:p w14:paraId="51885390" w14:textId="18810F2F" w:rsidR="00607908" w:rsidRPr="00607908" w:rsidRDefault="00607908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Report to the Designated Safeguarding </w:t>
      </w:r>
      <w:r w:rsidR="00346106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Team</w:t>
      </w: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, any pupils of concern</w:t>
      </w:r>
      <w:r w:rsidR="00346106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, via </w:t>
      </w:r>
      <w:proofErr w:type="spellStart"/>
      <w:r w:rsidR="00346106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MyConcern</w:t>
      </w:r>
      <w:proofErr w:type="spellEnd"/>
    </w:p>
    <w:p w14:paraId="75FA9154" w14:textId="77777777" w:rsidR="00607908" w:rsidRPr="00607908" w:rsidRDefault="00607908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Understand and promote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School’s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approach to Equity, Diversity and Inclusion, as well as the School’s strategic aims.</w:t>
      </w:r>
    </w:p>
    <w:p w14:paraId="28A63170" w14:textId="77777777" w:rsidR="00607908" w:rsidRPr="00607908" w:rsidRDefault="00607908" w:rsidP="00607908">
      <w:pPr>
        <w:numPr>
          <w:ilvl w:val="0"/>
          <w:numId w:val="3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Provide proactive pastoral and supervisory presence in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</w:t>
      </w:r>
      <w:proofErr w:type="gramEnd"/>
    </w:p>
    <w:p w14:paraId="0AC35B26" w14:textId="77777777" w:rsidR="00607908" w:rsidRPr="00607908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4. Pastoral responsibilities</w:t>
      </w:r>
    </w:p>
    <w:p w14:paraId="4086469C" w14:textId="77156042" w:rsidR="00607908" w:rsidRDefault="00607908" w:rsidP="00607908">
      <w:pPr>
        <w:numPr>
          <w:ilvl w:val="0"/>
          <w:numId w:val="4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Be a cheerful, positive and reassuring presence around </w:t>
      </w: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the boarding house.</w:t>
      </w:r>
    </w:p>
    <w:p w14:paraId="1614E975" w14:textId="4AEB27A1" w:rsidR="00346106" w:rsidRPr="00607908" w:rsidRDefault="00346106" w:rsidP="00607908">
      <w:pPr>
        <w:numPr>
          <w:ilvl w:val="0"/>
          <w:numId w:val="4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Be flexible and adaptable to approaches </w:t>
      </w:r>
    </w:p>
    <w:p w14:paraId="7A4FAA15" w14:textId="77777777" w:rsidR="00607908" w:rsidRPr="00607908" w:rsidRDefault="00607908" w:rsidP="00607908">
      <w:pPr>
        <w:numPr>
          <w:ilvl w:val="0"/>
          <w:numId w:val="4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Monitor the general pastoral wellbeing of all pupils in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and report any concerns to the appropriate member of staff.  </w:t>
      </w:r>
    </w:p>
    <w:p w14:paraId="5D3CD88B" w14:textId="77777777" w:rsidR="00607908" w:rsidRPr="00607908" w:rsidRDefault="00607908" w:rsidP="00607908">
      <w:pPr>
        <w:numPr>
          <w:ilvl w:val="0"/>
          <w:numId w:val="4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Ensure regular informal contact with the pupils and other new pupils over the first few weeks of their arrival at the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in order to help new pupils settle in to a new way of life.</w:t>
      </w:r>
    </w:p>
    <w:p w14:paraId="024C4283" w14:textId="77777777" w:rsidR="00607908" w:rsidRPr="00607908" w:rsidRDefault="00607908" w:rsidP="00607908">
      <w:pPr>
        <w:numPr>
          <w:ilvl w:val="0"/>
          <w:numId w:val="4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Be alert to those pupils who have </w:t>
      </w:r>
      <w:proofErr w:type="gramStart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particular vulnerabilities</w:t>
      </w:r>
      <w:proofErr w:type="gramEnd"/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and may need extra support, sharing relevant information with the relevant staff as the need arises. </w:t>
      </w:r>
    </w:p>
    <w:p w14:paraId="42A0524A" w14:textId="77777777" w:rsidR="00607908" w:rsidRPr="00607908" w:rsidRDefault="00607908" w:rsidP="00607908">
      <w:p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As part of their induction, Day Matrons will gain further knowledge of their obligations with respect to:</w:t>
      </w:r>
    </w:p>
    <w:p w14:paraId="1B81AB4B" w14:textId="77777777" w:rsidR="00607908" w:rsidRDefault="00607908" w:rsidP="00607908">
      <w:pPr>
        <w:numPr>
          <w:ilvl w:val="0"/>
          <w:numId w:val="5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Safeguarding legislation (including Keeping Children Safe in Education [KCSIE] and Working Together to Safeguard Children [WTSC]).</w:t>
      </w:r>
    </w:p>
    <w:p w14:paraId="7B8C9F22" w14:textId="11946BDD" w:rsidR="00346106" w:rsidRPr="00607908" w:rsidRDefault="00346106" w:rsidP="00607908">
      <w:pPr>
        <w:numPr>
          <w:ilvl w:val="0"/>
          <w:numId w:val="5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National Minimum Standards for Boarding Schools </w:t>
      </w:r>
    </w:p>
    <w:p w14:paraId="58950E86" w14:textId="77777777" w:rsidR="00607908" w:rsidRPr="00607908" w:rsidRDefault="00607908" w:rsidP="00607908">
      <w:pPr>
        <w:numPr>
          <w:ilvl w:val="0"/>
          <w:numId w:val="5"/>
        </w:numPr>
        <w:spacing w:before="150" w:after="150" w:line="336" w:lineRule="atLeast"/>
        <w:ind w:left="1170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 policies and procedures.</w:t>
      </w:r>
    </w:p>
    <w:p w14:paraId="695AFFF2" w14:textId="77777777" w:rsidR="00607908" w:rsidRPr="00607908" w:rsidRDefault="00607908" w:rsidP="00607908">
      <w:pPr>
        <w:spacing w:after="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Working hours</w:t>
      </w:r>
    </w:p>
    <w:p w14:paraId="7364D341" w14:textId="77777777" w:rsidR="005261F2" w:rsidRDefault="00607908" w:rsidP="00607908">
      <w:p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The Day Matron will work</w:t>
      </w:r>
      <w:r w:rsid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:</w:t>
      </w:r>
    </w:p>
    <w:p w14:paraId="6319DBE0" w14:textId="19F1D3E0" w:rsidR="00607908" w:rsidRDefault="005261F2" w:rsidP="005261F2">
      <w:pPr>
        <w:pStyle w:val="ListParagraph"/>
        <w:numPr>
          <w:ilvl w:val="0"/>
          <w:numId w:val="6"/>
        </w:num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lastRenderedPageBreak/>
        <w:t>F</w:t>
      </w:r>
      <w:r w:rsidR="00607908" w:rsidRP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rom </w:t>
      </w:r>
      <w:r w:rsidRP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9.00am</w:t>
      </w:r>
      <w:r w:rsidR="00607908" w:rsidRP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to 4.</w:t>
      </w:r>
      <w:r w:rsidRP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0</w:t>
      </w:r>
      <w:r w:rsidR="00607908" w:rsidRP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0pm Monday to </w:t>
      </w:r>
      <w:r w:rsidR="0060632B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Thurs</w:t>
      </w:r>
      <w:r w:rsidR="00607908" w:rsidRP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(term-time only), including INSET days and two preparation days </w:t>
      </w: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prior to the terms starting</w:t>
      </w:r>
      <w:r w:rsidR="00346106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, this might include coming in to check the houses are ready by the housekeeping team for the students to return. </w:t>
      </w:r>
    </w:p>
    <w:p w14:paraId="30493E62" w14:textId="77777777" w:rsidR="00346106" w:rsidRDefault="00346106" w:rsidP="00346106">
      <w:pPr>
        <w:pStyle w:val="ListParagraph"/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</w:p>
    <w:p w14:paraId="283626B0" w14:textId="19BB6333" w:rsidR="0060632B" w:rsidRDefault="005261F2" w:rsidP="0060632B">
      <w:pPr>
        <w:pStyle w:val="ListParagraph"/>
        <w:numPr>
          <w:ilvl w:val="0"/>
          <w:numId w:val="6"/>
        </w:num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Additional hours required on Saturdays usually from 10am – 4pm</w:t>
      </w:r>
      <w:r w:rsidR="0060632B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or Midday to 6pm</w:t>
      </w: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however these might alter depending on the trip requirements</w:t>
      </w:r>
      <w:r w:rsidR="0060632B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, flexibility </w:t>
      </w:r>
      <w:r w:rsidR="00346106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is required. </w:t>
      </w:r>
    </w:p>
    <w:p w14:paraId="177C9C32" w14:textId="359FB9DF" w:rsidR="0060632B" w:rsidRPr="0060632B" w:rsidRDefault="0060632B" w:rsidP="0060632B">
      <w:pPr>
        <w:spacing w:before="150" w:after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34</w:t>
      </w:r>
      <w:r w:rsidR="00616C53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hours total </w:t>
      </w:r>
    </w:p>
    <w:p w14:paraId="72150EF7" w14:textId="4937652C" w:rsidR="00607908" w:rsidRPr="00607908" w:rsidRDefault="00607908" w:rsidP="00607908">
      <w:pPr>
        <w:spacing w:before="150" w:line="336" w:lineRule="atLeast"/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</w:pP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School lunch</w:t>
      </w:r>
      <w:r w:rsid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es</w:t>
      </w: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 </w:t>
      </w:r>
      <w:r w:rsidR="005261F2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 xml:space="preserve">are </w:t>
      </w:r>
      <w:r w:rsidRPr="00607908">
        <w:rPr>
          <w:rFonts w:ascii="Segoe UI Semilight" w:eastAsia="Times New Roman" w:hAnsi="Segoe UI Semilight" w:cs="Segoe UI Semilight"/>
          <w:kern w:val="0"/>
          <w:sz w:val="22"/>
          <w:szCs w:val="22"/>
          <w:lang w:eastAsia="en-GB"/>
          <w14:ligatures w14:val="none"/>
        </w:rPr>
        <w:t>also provided for during term-time.</w:t>
      </w:r>
    </w:p>
    <w:p w14:paraId="6DF0A4C7" w14:textId="36C58D72" w:rsidR="00607908" w:rsidRDefault="00607908"/>
    <w:sectPr w:rsidR="00607908" w:rsidSect="00616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2BB7" w14:textId="77777777" w:rsidR="00346106" w:rsidRDefault="00346106" w:rsidP="00346106">
      <w:pPr>
        <w:spacing w:after="0" w:line="240" w:lineRule="auto"/>
      </w:pPr>
      <w:r>
        <w:separator/>
      </w:r>
    </w:p>
  </w:endnote>
  <w:endnote w:type="continuationSeparator" w:id="0">
    <w:p w14:paraId="742443BF" w14:textId="77777777" w:rsidR="00346106" w:rsidRDefault="00346106" w:rsidP="0034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4E75" w14:textId="77777777" w:rsidR="00346106" w:rsidRDefault="00346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2634" w14:textId="77777777" w:rsidR="00346106" w:rsidRDefault="00346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85DC" w14:textId="77777777" w:rsidR="00346106" w:rsidRDefault="00346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C6E4" w14:textId="77777777" w:rsidR="00346106" w:rsidRDefault="00346106" w:rsidP="00346106">
      <w:pPr>
        <w:spacing w:after="0" w:line="240" w:lineRule="auto"/>
      </w:pPr>
      <w:r>
        <w:separator/>
      </w:r>
    </w:p>
  </w:footnote>
  <w:footnote w:type="continuationSeparator" w:id="0">
    <w:p w14:paraId="753D3CBC" w14:textId="77777777" w:rsidR="00346106" w:rsidRDefault="00346106" w:rsidP="0034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B16F" w14:textId="1DABEBB0" w:rsidR="00346106" w:rsidRDefault="00346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D322" w14:textId="677D7F99" w:rsidR="00346106" w:rsidRDefault="00346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1D48" w14:textId="6AD8E3E6" w:rsidR="00346106" w:rsidRDefault="00346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FA9"/>
    <w:multiLevelType w:val="hybridMultilevel"/>
    <w:tmpl w:val="3CC8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7C80"/>
    <w:multiLevelType w:val="multilevel"/>
    <w:tmpl w:val="003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D3F1B"/>
    <w:multiLevelType w:val="multilevel"/>
    <w:tmpl w:val="7E46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A61D2C"/>
    <w:multiLevelType w:val="multilevel"/>
    <w:tmpl w:val="A91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7614A5"/>
    <w:multiLevelType w:val="multilevel"/>
    <w:tmpl w:val="7CF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E6316"/>
    <w:multiLevelType w:val="multilevel"/>
    <w:tmpl w:val="201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986153">
    <w:abstractNumId w:val="1"/>
  </w:num>
  <w:num w:numId="2" w16cid:durableId="698706073">
    <w:abstractNumId w:val="4"/>
  </w:num>
  <w:num w:numId="3" w16cid:durableId="313995954">
    <w:abstractNumId w:val="5"/>
  </w:num>
  <w:num w:numId="4" w16cid:durableId="976034436">
    <w:abstractNumId w:val="2"/>
  </w:num>
  <w:num w:numId="5" w16cid:durableId="703596076">
    <w:abstractNumId w:val="3"/>
  </w:num>
  <w:num w:numId="6" w16cid:durableId="120247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08"/>
    <w:rsid w:val="001A55C6"/>
    <w:rsid w:val="00214313"/>
    <w:rsid w:val="00346106"/>
    <w:rsid w:val="005261F2"/>
    <w:rsid w:val="0060632B"/>
    <w:rsid w:val="00607908"/>
    <w:rsid w:val="00616C53"/>
    <w:rsid w:val="007E4B84"/>
    <w:rsid w:val="00D94ABB"/>
    <w:rsid w:val="00E826B8"/>
    <w:rsid w:val="00E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00547"/>
  <w15:chartTrackingRefBased/>
  <w15:docId w15:val="{E065D981-5F7A-4524-9C9A-A62D7660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90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5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06"/>
  </w:style>
  <w:style w:type="paragraph" w:styleId="Footer">
    <w:name w:val="footer"/>
    <w:basedOn w:val="Normal"/>
    <w:link w:val="FooterChar"/>
    <w:uiPriority w:val="99"/>
    <w:unhideWhenUsed/>
    <w:rsid w:val="0034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5689">
          <w:marLeft w:val="0"/>
          <w:marRight w:val="0"/>
          <w:marTop w:val="0"/>
          <w:marBottom w:val="300"/>
          <w:divBdr>
            <w:top w:val="single" w:sz="6" w:space="11" w:color="E3B7B7"/>
            <w:left w:val="single" w:sz="6" w:space="11" w:color="E3B7B7"/>
            <w:bottom w:val="single" w:sz="6" w:space="11" w:color="E3B7B7"/>
            <w:right w:val="single" w:sz="6" w:space="11" w:color="E3B7B7"/>
          </w:divBdr>
        </w:div>
        <w:div w:id="209296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7E56561DD04097C68C67C911C489" ma:contentTypeVersion="13" ma:contentTypeDescription="Create a new document." ma:contentTypeScope="" ma:versionID="42eb0dd4a285612f7adc70ea8729bdac">
  <xsd:schema xmlns:xsd="http://www.w3.org/2001/XMLSchema" xmlns:xs="http://www.w3.org/2001/XMLSchema" xmlns:p="http://schemas.microsoft.com/office/2006/metadata/properties" xmlns:ns2="a181932e-9d9d-4a8a-80d6-7c5ad01a7acf" xmlns:ns3="2cb8fea9-0baf-4461-80ac-2dd2bb25df98" targetNamespace="http://schemas.microsoft.com/office/2006/metadata/properties" ma:root="true" ma:fieldsID="d980b9db5c53abb2cc3f86b13d2e1ff9" ns2:_="" ns3:_="">
    <xsd:import namespace="a181932e-9d9d-4a8a-80d6-7c5ad01a7acf"/>
    <xsd:import namespace="2cb8fea9-0baf-4461-80ac-2dd2bb25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932e-9d9d-4a8a-80d6-7c5ad01a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b55063-f8db-4831-b816-9435480aa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fea9-0baf-4461-80ac-2dd2bb25df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c2f514-f985-4a51-b3ce-9e6146f02cd5}" ma:internalName="TaxCatchAll" ma:showField="CatchAllData" ma:web="2cb8fea9-0baf-4461-80ac-2dd2bb25d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8fea9-0baf-4461-80ac-2dd2bb25df98" xsi:nil="true"/>
    <lcf76f155ced4ddcb4097134ff3c332f xmlns="a181932e-9d9d-4a8a-80d6-7c5ad01a7a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36BED-D0CB-4959-8E4D-EF9014BD13EF}"/>
</file>

<file path=customXml/itemProps2.xml><?xml version="1.0" encoding="utf-8"?>
<ds:datastoreItem xmlns:ds="http://schemas.openxmlformats.org/officeDocument/2006/customXml" ds:itemID="{127E35B0-E021-4CCF-BCAB-8973264E3EB6}"/>
</file>

<file path=customXml/itemProps3.xml><?xml version="1.0" encoding="utf-8"?>
<ds:datastoreItem xmlns:ds="http://schemas.openxmlformats.org/officeDocument/2006/customXml" ds:itemID="{6BC6AAB7-9A87-4248-8CDE-1D60DEA4E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Girls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Donson</dc:creator>
  <cp:keywords/>
  <dc:description/>
  <cp:lastModifiedBy>Claire Morley</cp:lastModifiedBy>
  <cp:revision>2</cp:revision>
  <dcterms:created xsi:type="dcterms:W3CDTF">2025-04-03T13:40:00Z</dcterms:created>
  <dcterms:modified xsi:type="dcterms:W3CDTF">2025-04-03T13:40:00Z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0x0101003BA87E56561DD04097C68C67C911C489</vt:lpwstr>
  </property>
</Properties>
</file>